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PAID MEDICAL LEAVE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Name] (the Company)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wishes to support its employees during times when they are unwell or injured, or a family member is unwell. The Company is committed to adhering to the guidelines established by the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Canada Labour Code (CLC)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at minimum, with respect to sick leave (“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Medical Leave and Leave for Work-Related Illness and Injury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”).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SCOPE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policy applies to all employees who have been employed with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at least 30 days. It replaces any previous personal leave/sick day policies that allowed for five (5) unpaid days per year.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POLICY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purpose of this policy is to outline the sick leave provisions employees are entitled to take.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 per the CLC and effective</w:t>
      </w:r>
      <w:r w:rsidDel="00000000" w:rsidR="00000000" w:rsidRPr="00000000">
        <w:rPr>
          <w:rFonts w:ascii="Calibri" w:cs="Calibri" w:eastAsia="Calibri" w:hAnsi="Calibri"/>
          <w:color w:val="111111"/>
          <w:highlight w:val="white"/>
          <w:rtl w:val="0"/>
        </w:rPr>
        <w:t xml:space="preserve"> as of January 18, 2022,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employees who have been with the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for at least 30 days have the right to take between three (3) and ten (10) paid sick days each calendar year as follows. </w:t>
      </w:r>
    </w:p>
    <w:p w:rsidR="00000000" w:rsidDel="00000000" w:rsidP="00000000" w:rsidRDefault="00000000" w:rsidRPr="00000000" w14:paraId="0000000E">
      <w:pPr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Any employee who has worked at the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for more than thirty days, is entitled to three (3) paid sick days.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After 60 days of employment, sick days are then accumulated at a rate of 1 paid sick day per month, up to a maximum of 10 paid sick days per year.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Any unused paid medical leave in a calendar year is carried over to January 1 of the following calendar year and counts toward the 10 days that can be earned in the new year.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Employees are entitled to take their leave at different times throughout the year. However,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reserves the right to 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force that medical leave days must be taken in increments of at least one full day at a time.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name] may request a medical certificate for any paid medical leave of absence that extends beyond five (5) consecutive days. This certificate must be submitted within 15 days of the employee’s return to work.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Name] will not request confidential medical information, including any diagnosis, etc., from the medical provider.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certificate must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only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include a statement indicating that the employee was unable or incapable of being at work during the period of leave.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Accumulated medical leave days will not be paid out at the end of the employment relationship.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Call in Procedure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Employees who will be absent from work due to illness are responsible for providing as much advance notice as possible when they will be unable to attend work.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Employees are to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method of calling in, e.g., calling into the company, leaving a voicemail, emailing their supervisor, etc.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) if they will not be present. If employees need to leave their shift early, they must provide as much notice as possible to their supervisor.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3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608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868400" cy="550800"/>
          <wp:effectExtent b="0" l="0" r="0" t="0"/>
          <wp:docPr descr="Logo, company name&#10;&#10;Description automatically generated" id="19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400" cy="5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1A7736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C1524"/>
    <w:pPr>
      <w:keepNext w:val="1"/>
      <w:keepLines w:val="1"/>
      <w:spacing w:after="120" w:before="360"/>
      <w:jc w:val="center"/>
      <w:outlineLvl w:val="1"/>
    </w:pPr>
    <w:rPr>
      <w:rFonts w:ascii="Open Sans" w:hAnsi="Open Sans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6" w:customStyle="1">
    <w:name w:val="6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B45DA1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en-US" w:val="en-US"/>
    </w:rPr>
  </w:style>
  <w:style w:type="paragraph" w:styleId="Style1" w:customStyle="1">
    <w:name w:val="Style1"/>
    <w:basedOn w:val="Heading1"/>
    <w:link w:val="Style1Char"/>
    <w:qFormat w:val="1"/>
    <w:rsid w:val="00B45DA1"/>
    <w:pPr>
      <w:jc w:val="center"/>
    </w:pPr>
    <w:rPr>
      <w:rFonts w:ascii="Open Sans" w:hAnsi="Open Sans"/>
      <w:sz w:val="3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B45DA1"/>
    <w:pPr>
      <w:spacing w:after="100"/>
    </w:pPr>
  </w:style>
  <w:style w:type="character" w:styleId="Heading1Char" w:customStyle="1">
    <w:name w:val="Heading 1 Char"/>
    <w:basedOn w:val="DefaultParagraphFont"/>
    <w:link w:val="Heading1"/>
    <w:uiPriority w:val="9"/>
    <w:rsid w:val="00B45DA1"/>
    <w:rPr>
      <w:sz w:val="40"/>
      <w:szCs w:val="40"/>
    </w:rPr>
  </w:style>
  <w:style w:type="character" w:styleId="Style1Char" w:customStyle="1">
    <w:name w:val="Style1 Char"/>
    <w:basedOn w:val="Heading1Char"/>
    <w:link w:val="Style1"/>
    <w:rsid w:val="00B45DA1"/>
    <w:rPr>
      <w:rFonts w:ascii="Open Sans" w:hAnsi="Open Sans"/>
      <w:sz w:val="36"/>
      <w:szCs w:val="40"/>
    </w:rPr>
  </w:style>
  <w:style w:type="character" w:styleId="Hyperlink">
    <w:name w:val="Hyperlink"/>
    <w:basedOn w:val="DefaultParagraphFont"/>
    <w:uiPriority w:val="99"/>
    <w:unhideWhenUsed w:val="1"/>
    <w:rsid w:val="00B45D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2394"/>
  </w:style>
  <w:style w:type="paragraph" w:styleId="Footer">
    <w:name w:val="footer"/>
    <w:basedOn w:val="Normal"/>
    <w:link w:val="Foot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2394"/>
  </w:style>
  <w:style w:type="paragraph" w:styleId="NormalWeb">
    <w:name w:val="Normal (Web)"/>
    <w:basedOn w:val="Normal"/>
    <w:uiPriority w:val="99"/>
    <w:unhideWhenUsed w:val="1"/>
    <w:rsid w:val="009C239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apple-tab-span" w:customStyle="1">
    <w:name w:val="apple-tab-span"/>
    <w:basedOn w:val="DefaultParagraphFont"/>
    <w:rsid w:val="00A4417E"/>
  </w:style>
  <w:style w:type="paragraph" w:styleId="ListParagraph">
    <w:name w:val="List Paragraph"/>
    <w:basedOn w:val="Normal"/>
    <w:uiPriority w:val="34"/>
    <w:qFormat w:val="1"/>
    <w:rsid w:val="005128D2"/>
    <w:pPr>
      <w:ind w:left="720"/>
      <w:contextualSpacing w:val="1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6B4069"/>
    <w:pPr>
      <w:spacing w:after="100"/>
      <w:ind w:left="220"/>
    </w:pPr>
  </w:style>
  <w:style w:type="paragraph" w:styleId="Style2" w:customStyle="1">
    <w:name w:val="Style2"/>
    <w:basedOn w:val="Heading2"/>
    <w:link w:val="Style2Char"/>
    <w:qFormat w:val="1"/>
    <w:rsid w:val="006B4069"/>
  </w:style>
  <w:style w:type="character" w:styleId="Heading2Char" w:customStyle="1">
    <w:name w:val="Heading 2 Char"/>
    <w:basedOn w:val="DefaultParagraphFont"/>
    <w:link w:val="Heading2"/>
    <w:uiPriority w:val="9"/>
    <w:rsid w:val="00BC1524"/>
    <w:rPr>
      <w:rFonts w:ascii="Open Sans" w:hAnsi="Open Sans"/>
      <w:sz w:val="32"/>
      <w:szCs w:val="32"/>
    </w:rPr>
  </w:style>
  <w:style w:type="character" w:styleId="Style2Char" w:customStyle="1">
    <w:name w:val="Style2 Char"/>
    <w:basedOn w:val="Heading2Char"/>
    <w:link w:val="Style2"/>
    <w:rsid w:val="006B4069"/>
    <w:rPr>
      <w:rFonts w:ascii="Open Sans" w:hAnsi="Open Sans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2AA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2AAA"/>
    <w:rPr>
      <w:rFonts w:ascii="Helvetica" w:hAnsi="Helvetica"/>
      <w:b w:val="1"/>
      <w:bCs w:val="1"/>
      <w:sz w:val="20"/>
      <w:szCs w:val="20"/>
    </w:rPr>
  </w:style>
  <w:style w:type="table" w:styleId="5" w:customStyle="1">
    <w:name w:val="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OC3">
    <w:name w:val="toc 3"/>
    <w:basedOn w:val="Normal"/>
    <w:next w:val="Normal"/>
    <w:autoRedefine w:val="1"/>
    <w:uiPriority w:val="39"/>
    <w:unhideWhenUsed w:val="1"/>
    <w:rsid w:val="00C6073B"/>
    <w:pPr>
      <w:spacing w:after="100"/>
      <w:ind w:left="440"/>
    </w:pPr>
  </w:style>
  <w:style w:type="table" w:styleId="4" w:customStyle="1">
    <w:name w:val="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Rk7CrnaSMDHImX9BiI3t0YoqA==">CgMxLjAyCGguZ2pkZ3hzOAByITFGUWtRQ282R2hLV2JnNHA5UHdHNjVkUlpFekZKanBXTQ==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2022-06-08T18:02:00Z</dcterms:created>
  <dc:creator>Kelly</dc:creator>
</cp:coreProperties>
</file>